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8C50" w14:textId="00F6F91E" w:rsidR="00100E8B" w:rsidRDefault="00100E8B">
      <w:pPr>
        <w:pStyle w:val="a8"/>
      </w:pPr>
      <w:r>
        <w:t xml:space="preserve">Венчурный мир для основателя бизнеса </w:t>
      </w:r>
    </w:p>
    <w:p w14:paraId="74AE3898" w14:textId="77777777" w:rsidR="00100E8B" w:rsidRDefault="00100E8B">
      <w:pPr>
        <w:pStyle w:val="a8"/>
      </w:pPr>
    </w:p>
    <w:p w14:paraId="6237EC61" w14:textId="38000AE1" w:rsidR="00A92B7A" w:rsidRDefault="0067245E">
      <w:pPr>
        <w:pStyle w:val="a8"/>
      </w:pPr>
      <w:r>
        <w:t xml:space="preserve">онлайн курсы </w:t>
      </w:r>
    </w:p>
    <w:p w14:paraId="61EF3661" w14:textId="3AE5E448" w:rsidR="0085594A" w:rsidRDefault="006A19E1" w:rsidP="00467DFC">
      <w:pPr>
        <w:pStyle w:val="1"/>
        <w:numPr>
          <w:ilvl w:val="0"/>
          <w:numId w:val="0"/>
        </w:numPr>
      </w:pPr>
      <w:r>
        <w:t>темы курсов</w:t>
      </w:r>
    </w:p>
    <w:p w14:paraId="2A076DF1" w14:textId="6F195BDB" w:rsidR="007C189F" w:rsidRPr="000620F0" w:rsidRDefault="0085594A" w:rsidP="0085594A">
      <w:pPr>
        <w:pStyle w:val="1"/>
      </w:pPr>
      <w:r>
        <w:t xml:space="preserve">Курс №1. </w:t>
      </w:r>
      <w:r w:rsidR="007C189F" w:rsidRPr="000620F0">
        <w:t>Привлечение инвестиций в венчурные проекты (стартапы) на стадиях seed, pre-seed</w:t>
      </w:r>
    </w:p>
    <w:p w14:paraId="526C16E9" w14:textId="54CE34DF" w:rsidR="006A19E1" w:rsidRDefault="0085594A" w:rsidP="0085594A">
      <w:pPr>
        <w:pStyle w:val="2"/>
      </w:pPr>
      <w:r>
        <w:t>Тема</w:t>
      </w:r>
      <w:r w:rsidR="006A19E1">
        <w:t xml:space="preserve"> «</w:t>
      </w:r>
      <w:proofErr w:type="spellStart"/>
      <w:r w:rsidR="008F73FE">
        <w:t>Стартап</w:t>
      </w:r>
      <w:proofErr w:type="spellEnd"/>
      <w:r w:rsidR="008F73FE">
        <w:t xml:space="preserve">. Идеальный </w:t>
      </w:r>
      <w:proofErr w:type="spellStart"/>
      <w:r w:rsidR="008F73FE" w:rsidRPr="00467DFC">
        <w:t>инвест</w:t>
      </w:r>
      <w:proofErr w:type="spellEnd"/>
      <w:r w:rsidR="008F73FE" w:rsidRPr="00467DFC">
        <w:t>-питч</w:t>
      </w:r>
      <w:r w:rsidR="006A19E1" w:rsidRPr="00467DFC">
        <w:t>»</w:t>
      </w:r>
      <w:r w:rsidR="00A92B7A">
        <w:t xml:space="preserve"> </w:t>
      </w:r>
    </w:p>
    <w:p w14:paraId="463F16BE" w14:textId="56EBCB51" w:rsidR="007D170D" w:rsidRDefault="007D170D" w:rsidP="0085594A">
      <w:pPr>
        <w:pStyle w:val="3"/>
      </w:pPr>
      <w:r>
        <w:t xml:space="preserve">Обезболивающее для тех, кто готовится </w:t>
      </w:r>
      <w:r w:rsidR="0044056B">
        <w:t xml:space="preserve">публично </w:t>
      </w:r>
      <w:r>
        <w:t>выступать перед инвесторами, или уже начал и получил первые негативные результаты.</w:t>
      </w:r>
    </w:p>
    <w:p w14:paraId="21378A7A" w14:textId="3E3A3168" w:rsidR="008F73FE" w:rsidRDefault="0085594A" w:rsidP="0085594A">
      <w:pPr>
        <w:pStyle w:val="2"/>
      </w:pPr>
      <w:r>
        <w:t xml:space="preserve">Тема </w:t>
      </w:r>
      <w:r w:rsidR="008F73FE">
        <w:t>«</w:t>
      </w:r>
      <w:proofErr w:type="spellStart"/>
      <w:r w:rsidR="008F73FE">
        <w:t>Стартап</w:t>
      </w:r>
      <w:proofErr w:type="spellEnd"/>
      <w:r w:rsidR="008F73FE">
        <w:t>. Инвестиционная упаковка»</w:t>
      </w:r>
    </w:p>
    <w:p w14:paraId="5BA7ED0E" w14:textId="1F961697" w:rsidR="007D170D" w:rsidRDefault="007D170D" w:rsidP="0085594A">
      <w:pPr>
        <w:pStyle w:val="3"/>
      </w:pPr>
      <w:r>
        <w:t xml:space="preserve">Обезболивающее для тех, кто </w:t>
      </w:r>
      <w:r w:rsidR="0044056B">
        <w:t xml:space="preserve">хочет подготовить свою идею или компанию для представления инвесторам, или для </w:t>
      </w:r>
      <w:r w:rsidR="00A92B7A">
        <w:t>тех,</w:t>
      </w:r>
      <w:r w:rsidR="0044056B">
        <w:t xml:space="preserve"> кто тратит впустую много времени представляя инвесторам свои проекты, не получая дальнейшего движения.</w:t>
      </w:r>
    </w:p>
    <w:p w14:paraId="3521D9EA" w14:textId="0C32840F" w:rsidR="008F73FE" w:rsidRDefault="0085594A" w:rsidP="0085594A">
      <w:pPr>
        <w:pStyle w:val="2"/>
      </w:pPr>
      <w:r>
        <w:t xml:space="preserve">Тема </w:t>
      </w:r>
      <w:r w:rsidR="008F73FE">
        <w:t>«</w:t>
      </w:r>
      <w:proofErr w:type="spellStart"/>
      <w:r w:rsidR="008F73FE">
        <w:t>Стартап</w:t>
      </w:r>
      <w:proofErr w:type="spellEnd"/>
      <w:r w:rsidR="008F73FE">
        <w:t>. Переговоры с инвесторами»</w:t>
      </w:r>
    </w:p>
    <w:p w14:paraId="0A7FCFF5" w14:textId="0D5A65F7" w:rsidR="0085594A" w:rsidRPr="006A19E1" w:rsidRDefault="0044056B" w:rsidP="0085594A">
      <w:pPr>
        <w:pStyle w:val="3"/>
      </w:pPr>
      <w:r>
        <w:t xml:space="preserve">Обезболивающее для тех, кто готовится к личным переговорам с </w:t>
      </w:r>
      <w:r w:rsidR="00972BAB">
        <w:t>инвесторами</w:t>
      </w:r>
      <w:r>
        <w:t xml:space="preserve">, боится их, не понимает кто они и как думают, что им нужно, не знает их язык и потребности. </w:t>
      </w:r>
      <w:r w:rsidR="00331960">
        <w:t>Или для</w:t>
      </w:r>
      <w:r>
        <w:t xml:space="preserve"> тех, кто </w:t>
      </w:r>
      <w:r w:rsidR="00331960">
        <w:t>не добивается на переговорах желаемого результата.</w:t>
      </w:r>
    </w:p>
    <w:p w14:paraId="1F6F5421" w14:textId="2CF166FF" w:rsidR="007C189F" w:rsidRPr="000620F0" w:rsidRDefault="0085594A" w:rsidP="0085594A">
      <w:pPr>
        <w:pStyle w:val="1"/>
      </w:pPr>
      <w:r>
        <w:t xml:space="preserve">Курс №2. </w:t>
      </w:r>
      <w:r w:rsidR="007C189F" w:rsidRPr="000620F0">
        <w:t xml:space="preserve">Бизнес девелопмент стартапов </w:t>
      </w:r>
    </w:p>
    <w:p w14:paraId="0A15D5DE" w14:textId="02AB4381" w:rsidR="008F73FE" w:rsidRDefault="00E7281C" w:rsidP="0085594A">
      <w:pPr>
        <w:pStyle w:val="2"/>
      </w:pPr>
      <w:r>
        <w:t xml:space="preserve">Тема </w:t>
      </w:r>
      <w:r w:rsidR="008F73FE">
        <w:t>«</w:t>
      </w:r>
      <w:proofErr w:type="spellStart"/>
      <w:r w:rsidR="00BC0BD1">
        <w:t>Стартап</w:t>
      </w:r>
      <w:proofErr w:type="spellEnd"/>
      <w:r w:rsidR="00BC0BD1">
        <w:t xml:space="preserve">. </w:t>
      </w:r>
      <w:r w:rsidR="008F73FE">
        <w:t>Бизнес-</w:t>
      </w:r>
      <w:proofErr w:type="spellStart"/>
      <w:r w:rsidR="008F73FE">
        <w:t>девелопмент</w:t>
      </w:r>
      <w:proofErr w:type="spellEnd"/>
      <w:r w:rsidR="008F73FE">
        <w:t xml:space="preserve"> технологических </w:t>
      </w:r>
      <w:r w:rsidR="00BC0BD1">
        <w:t>проектов</w:t>
      </w:r>
      <w:r w:rsidR="008F73FE">
        <w:t>»</w:t>
      </w:r>
    </w:p>
    <w:p w14:paraId="5200C472" w14:textId="37A2F4C1" w:rsidR="00167589" w:rsidRDefault="00167589" w:rsidP="0085594A">
      <w:pPr>
        <w:pStyle w:val="3"/>
      </w:pPr>
      <w:r>
        <w:t xml:space="preserve">Обезболивающее для тех, кто </w:t>
      </w:r>
      <w:r w:rsidR="00A92B7A">
        <w:t>знает,</w:t>
      </w:r>
      <w:r>
        <w:t xml:space="preserve"> как </w:t>
      </w:r>
      <w:r w:rsidRPr="00E7281C">
        <w:t>сд</w:t>
      </w:r>
      <w:r w:rsidR="00E7281C" w:rsidRPr="00E7281C">
        <w:t>е</w:t>
      </w:r>
      <w:r w:rsidRPr="00E7281C">
        <w:t>лать</w:t>
      </w:r>
      <w:r w:rsidR="00A92B7A" w:rsidRPr="00E7281C">
        <w:t xml:space="preserve"> </w:t>
      </w:r>
      <w:r>
        <w:t xml:space="preserve">классную технологию или продукт, но не </w:t>
      </w:r>
      <w:proofErr w:type="gramStart"/>
      <w:r>
        <w:t>знает</w:t>
      </w:r>
      <w:proofErr w:type="gramEnd"/>
      <w:r>
        <w:t xml:space="preserve"> как развивать </w:t>
      </w:r>
      <w:r w:rsidR="007F514A">
        <w:t>компанию</w:t>
      </w:r>
      <w:r>
        <w:t xml:space="preserve"> на рынке, </w:t>
      </w:r>
      <w:r w:rsidR="007F514A">
        <w:t>расширять команду..</w:t>
      </w:r>
      <w:r>
        <w:t>. Часто это технари, которые знают технологию, но не знают законов развития бизнеса.</w:t>
      </w:r>
    </w:p>
    <w:p w14:paraId="62F7D9CB" w14:textId="3A23BD94" w:rsidR="008F73FE" w:rsidRDefault="00E7281C" w:rsidP="0085594A">
      <w:pPr>
        <w:pStyle w:val="2"/>
      </w:pPr>
      <w:r>
        <w:t xml:space="preserve">Тема </w:t>
      </w:r>
      <w:r w:rsidR="00BC0BD1">
        <w:t>«</w:t>
      </w:r>
      <w:proofErr w:type="spellStart"/>
      <w:r w:rsidR="00BC0BD1">
        <w:t>Стартап</w:t>
      </w:r>
      <w:proofErr w:type="spellEnd"/>
      <w:r w:rsidR="00BC0BD1">
        <w:t>. Вы</w:t>
      </w:r>
      <w:r w:rsidR="00E52CDC">
        <w:t>ход</w:t>
      </w:r>
      <w:r w:rsidR="00BC0BD1">
        <w:t xml:space="preserve"> на международный рынок»</w:t>
      </w:r>
    </w:p>
    <w:p w14:paraId="7AED401D" w14:textId="73F39056" w:rsidR="00100E8B" w:rsidRDefault="007F514A" w:rsidP="00341E7D">
      <w:pPr>
        <w:pStyle w:val="3"/>
      </w:pPr>
      <w:r>
        <w:t xml:space="preserve">Обезболивающее для тех, кто формирует стратегию развития, хочет развиваться на </w:t>
      </w:r>
      <w:r w:rsidRPr="00590104">
        <w:t>международном рынке, но не знает его и</w:t>
      </w:r>
      <w:r w:rsidR="00A92B7A" w:rsidRPr="00590104">
        <w:t xml:space="preserve"> не имеет такого опыта, кого</w:t>
      </w:r>
      <w:r w:rsidRPr="00590104">
        <w:t xml:space="preserve"> пуг</w:t>
      </w:r>
      <w:r w:rsidR="00A92B7A" w:rsidRPr="00590104">
        <w:t>ает ресурсоемкость этого</w:t>
      </w:r>
      <w:r w:rsidR="00C9253F" w:rsidRPr="00590104">
        <w:t xml:space="preserve"> процесса.</w:t>
      </w:r>
      <w:r w:rsidRPr="00590104">
        <w:t xml:space="preserve"> </w:t>
      </w:r>
      <w:r w:rsidR="00A92B7A" w:rsidRPr="00590104">
        <w:t xml:space="preserve">Для тех, </w:t>
      </w:r>
      <w:r w:rsidRPr="00590104">
        <w:t xml:space="preserve">кто </w:t>
      </w:r>
      <w:r w:rsidRPr="00590104">
        <w:lastRenderedPageBreak/>
        <w:t xml:space="preserve">не знает различные </w:t>
      </w:r>
      <w:proofErr w:type="gramStart"/>
      <w:r w:rsidRPr="00590104">
        <w:t>бизнес культуры</w:t>
      </w:r>
      <w:proofErr w:type="gramEnd"/>
      <w:r w:rsidRPr="00590104">
        <w:t xml:space="preserve"> мира и не </w:t>
      </w:r>
      <w:r w:rsidR="000620F0" w:rsidRPr="00590104">
        <w:t>понимает,</w:t>
      </w:r>
      <w:r w:rsidR="00A92B7A" w:rsidRPr="00590104">
        <w:t xml:space="preserve"> как общаться с бизнесменами- представителями разных национальностей. </w:t>
      </w:r>
      <w:r w:rsidRPr="00590104">
        <w:t xml:space="preserve"> Для тех, кто не </w:t>
      </w:r>
      <w:r w:rsidR="00A92B7A" w:rsidRPr="00590104">
        <w:t>знает,</w:t>
      </w:r>
      <w:r w:rsidRPr="00590104">
        <w:t xml:space="preserve"> как и какими инструментами</w:t>
      </w:r>
      <w:r>
        <w:t xml:space="preserve"> </w:t>
      </w:r>
      <w:r w:rsidR="00A128B3">
        <w:t xml:space="preserve">государственной </w:t>
      </w:r>
      <w:r>
        <w:t xml:space="preserve">поддержки </w:t>
      </w:r>
      <w:r w:rsidR="00A128B3">
        <w:t>можно пользоваться.</w:t>
      </w:r>
    </w:p>
    <w:p w14:paraId="04121313" w14:textId="3A4D6C9F" w:rsidR="006A19E1" w:rsidRPr="000620F0" w:rsidRDefault="00100E8B" w:rsidP="00341E7D">
      <w:pPr>
        <w:pStyle w:val="1"/>
      </w:pPr>
      <w:r>
        <w:t xml:space="preserve">Курс №3. </w:t>
      </w:r>
      <w:r w:rsidR="006A19E1" w:rsidRPr="000620F0">
        <w:t>Переломные моменты в жизни стартапа</w:t>
      </w:r>
    </w:p>
    <w:p w14:paraId="76807753" w14:textId="0850E090" w:rsidR="00BC0BD1" w:rsidRDefault="00E56E14" w:rsidP="00341E7D">
      <w:pPr>
        <w:pStyle w:val="2"/>
      </w:pPr>
      <w:r>
        <w:t xml:space="preserve">Тема </w:t>
      </w:r>
      <w:r w:rsidR="00BC0BD1">
        <w:t xml:space="preserve">«Запуск </w:t>
      </w:r>
      <w:proofErr w:type="spellStart"/>
      <w:r w:rsidR="00BC0BD1">
        <w:t>стартапа</w:t>
      </w:r>
      <w:proofErr w:type="spellEnd"/>
      <w:r w:rsidR="00BC0BD1">
        <w:t>. Как решиться на первый шаг и выиграть»</w:t>
      </w:r>
    </w:p>
    <w:p w14:paraId="5CD2472D" w14:textId="5BAE1E3F" w:rsidR="00D95656" w:rsidRDefault="00D95656" w:rsidP="00341E7D">
      <w:pPr>
        <w:pStyle w:val="3"/>
      </w:pPr>
      <w:r>
        <w:t xml:space="preserve">Обезболивающее для тех, кто очень хочет, но никак не может сделать первый шаг. </w:t>
      </w:r>
    </w:p>
    <w:p w14:paraId="1609AC69" w14:textId="68063934" w:rsidR="00BC0BD1" w:rsidRDefault="00E56E14" w:rsidP="00341E7D">
      <w:pPr>
        <w:pStyle w:val="2"/>
      </w:pPr>
      <w:r>
        <w:t xml:space="preserve">Тема </w:t>
      </w:r>
      <w:r w:rsidR="00BC0BD1">
        <w:t>«</w:t>
      </w:r>
      <w:proofErr w:type="spellStart"/>
      <w:r w:rsidR="00BC0BD1">
        <w:t>Стартап</w:t>
      </w:r>
      <w:proofErr w:type="spellEnd"/>
      <w:r w:rsidR="00BC0BD1">
        <w:t xml:space="preserve"> в кризис. Как сохранить проект и команду»</w:t>
      </w:r>
    </w:p>
    <w:p w14:paraId="2D49A806" w14:textId="703D3735" w:rsidR="00D95656" w:rsidRDefault="00D95656" w:rsidP="00341E7D">
      <w:pPr>
        <w:pStyle w:val="3"/>
      </w:pPr>
      <w:r>
        <w:t>Очевидно для кого.</w:t>
      </w:r>
    </w:p>
    <w:p w14:paraId="167A9AA3" w14:textId="4F373E40" w:rsidR="00FA4336" w:rsidRDefault="00E56E14" w:rsidP="00341E7D">
      <w:pPr>
        <w:pStyle w:val="2"/>
      </w:pPr>
      <w:r>
        <w:t xml:space="preserve">Тема </w:t>
      </w:r>
      <w:r w:rsidR="00FA4336">
        <w:t>«</w:t>
      </w:r>
      <w:proofErr w:type="spellStart"/>
      <w:r w:rsidR="00FA4336">
        <w:t>Стартап</w:t>
      </w:r>
      <w:proofErr w:type="spellEnd"/>
      <w:r w:rsidR="00FA4336">
        <w:t>. Инвестиционная акселерация»</w:t>
      </w:r>
    </w:p>
    <w:p w14:paraId="67703EBB" w14:textId="47CA4B45" w:rsidR="00D95656" w:rsidRPr="006A19E1" w:rsidRDefault="00D95656" w:rsidP="00341E7D">
      <w:pPr>
        <w:pStyle w:val="3"/>
      </w:pPr>
      <w:r>
        <w:t>Обезболивающее для тех, кто погружён в процессы развития продукта, продаж</w:t>
      </w:r>
      <w:r w:rsidR="0080606C">
        <w:t xml:space="preserve">, </w:t>
      </w:r>
      <w:r>
        <w:t>другие стандартные процессы бизнеса</w:t>
      </w:r>
      <w:r w:rsidR="0080606C">
        <w:t>, и кому не хватает энергии и знаний чтобы грамотно настроить и вести новый процессы – привлечение инвесторов, работа с ними, закрытие сделок.</w:t>
      </w:r>
    </w:p>
    <w:p w14:paraId="5DDEA4F3" w14:textId="416ADD83" w:rsidR="003425F9" w:rsidRPr="000620F0" w:rsidRDefault="00AB32DC" w:rsidP="00E56E14">
      <w:pPr>
        <w:pStyle w:val="1"/>
        <w:numPr>
          <w:ilvl w:val="0"/>
          <w:numId w:val="0"/>
        </w:numPr>
        <w:rPr>
          <w:sz w:val="28"/>
          <w:szCs w:val="28"/>
        </w:rPr>
      </w:pPr>
      <w:r w:rsidRPr="000620F0">
        <w:rPr>
          <w:sz w:val="28"/>
          <w:szCs w:val="28"/>
        </w:rPr>
        <w:t>Идеология</w:t>
      </w:r>
      <w:r w:rsidR="00C11E2F" w:rsidRPr="000620F0">
        <w:rPr>
          <w:sz w:val="28"/>
          <w:szCs w:val="28"/>
        </w:rPr>
        <w:t xml:space="preserve"> </w:t>
      </w:r>
    </w:p>
    <w:p w14:paraId="6C762A8E" w14:textId="77777777" w:rsidR="003425F9" w:rsidRDefault="003425F9" w:rsidP="000936BD"/>
    <w:p w14:paraId="2C1726BB" w14:textId="3BC0BF42" w:rsidR="00B52DE3" w:rsidRDefault="00B52DE3" w:rsidP="000936BD">
      <w:r>
        <w:t>Все курсы основаны на личном опыте.</w:t>
      </w:r>
    </w:p>
    <w:p w14:paraId="3BC74742" w14:textId="58BAC5BB" w:rsidR="00AB32DC" w:rsidRDefault="000936BD" w:rsidP="000936BD">
      <w:r>
        <w:t xml:space="preserve">Курсы </w:t>
      </w:r>
      <w:r w:rsidR="00226C25">
        <w:t>реша</w:t>
      </w:r>
      <w:r w:rsidR="00E56E14">
        <w:t>ют</w:t>
      </w:r>
      <w:r>
        <w:t xml:space="preserve"> боль клиентов здесь и сейчас, как обезболивающее. Одновременно с этим обезболивающее не име</w:t>
      </w:r>
      <w:r w:rsidR="00E56E14">
        <w:t>ет</w:t>
      </w:r>
      <w:r>
        <w:t xml:space="preserve"> побочных эффектов и должно иметь в своем составе витамины – для </w:t>
      </w:r>
      <w:proofErr w:type="gramStart"/>
      <w:r>
        <w:t>того</w:t>
      </w:r>
      <w:proofErr w:type="gramEnd"/>
      <w:r>
        <w:t xml:space="preserve"> чтобы клиенты получили возможность вырасти, используя знания курса и перейти на новый уровень. На новом </w:t>
      </w:r>
      <w:r w:rsidR="00C11E2F">
        <w:t>уровне детектируются новые боли клиентов и предлагается новый продукт для решения болей нового уровня.</w:t>
      </w:r>
    </w:p>
    <w:p w14:paraId="38DD62AD" w14:textId="3E0AFE7B" w:rsidR="00AC4A5E" w:rsidRDefault="00AC4A5E" w:rsidP="000936BD">
      <w:r>
        <w:t xml:space="preserve">Работаем как с бизнес механизмами, так и с механизмами личного развития основателей. Так как главная цель всех </w:t>
      </w:r>
      <w:r w:rsidR="00E3692A">
        <w:t>основателей – внутри каждого и достигается не только через миллиардные продажи.</w:t>
      </w:r>
    </w:p>
    <w:p w14:paraId="755BD373" w14:textId="6F48FDCD" w:rsidR="00C11E2F" w:rsidRPr="004B0A90" w:rsidRDefault="00C11E2F" w:rsidP="004B0A90">
      <w:pPr>
        <w:pStyle w:val="1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4B0A90">
        <w:rPr>
          <w:sz w:val="28"/>
          <w:szCs w:val="28"/>
        </w:rPr>
        <w:t>общее видение Ц</w:t>
      </w:r>
      <w:r w:rsidR="004B0A90" w:rsidRPr="004B0A90">
        <w:rPr>
          <w:sz w:val="28"/>
          <w:szCs w:val="28"/>
        </w:rPr>
        <w:t xml:space="preserve">елевой </w:t>
      </w:r>
      <w:r w:rsidRPr="004B0A90">
        <w:rPr>
          <w:sz w:val="28"/>
          <w:szCs w:val="28"/>
        </w:rPr>
        <w:t>А</w:t>
      </w:r>
      <w:r w:rsidR="004B0A90" w:rsidRPr="004B0A90">
        <w:rPr>
          <w:sz w:val="28"/>
          <w:szCs w:val="28"/>
        </w:rPr>
        <w:t>удитории</w:t>
      </w:r>
    </w:p>
    <w:p w14:paraId="4F277545" w14:textId="77777777" w:rsidR="004B0A90" w:rsidRDefault="004B0A90" w:rsidP="000936BD"/>
    <w:p w14:paraId="6382097F" w14:textId="71A88F73" w:rsidR="006E4F31" w:rsidRDefault="006E4F31" w:rsidP="000936BD">
      <w:r>
        <w:t xml:space="preserve">ЦА – </w:t>
      </w:r>
      <w:r w:rsidR="00A05CEB">
        <w:t xml:space="preserve">действующие </w:t>
      </w:r>
      <w:r>
        <w:t xml:space="preserve">основатели </w:t>
      </w:r>
      <w:proofErr w:type="spellStart"/>
      <w:r w:rsidR="00A05CEB">
        <w:t>стартапов</w:t>
      </w:r>
      <w:proofErr w:type="spellEnd"/>
      <w:r w:rsidR="00A05CEB">
        <w:t xml:space="preserve"> и </w:t>
      </w:r>
      <w:proofErr w:type="gramStart"/>
      <w:r w:rsidR="00A05CEB">
        <w:t>люди</w:t>
      </w:r>
      <w:proofErr w:type="gramEnd"/>
      <w:r w:rsidR="00A05CEB">
        <w:t xml:space="preserve"> которые думают о запуске своих венчурных проектов в будущем:</w:t>
      </w:r>
    </w:p>
    <w:p w14:paraId="66853601" w14:textId="2187CDD5" w:rsidR="00896913" w:rsidRDefault="00896913" w:rsidP="00896913">
      <w:pPr>
        <w:pStyle w:val="af7"/>
        <w:numPr>
          <w:ilvl w:val="0"/>
          <w:numId w:val="4"/>
        </w:numPr>
      </w:pPr>
      <w:r>
        <w:t xml:space="preserve">Не родившиеся. Есть </w:t>
      </w:r>
      <w:proofErr w:type="gramStart"/>
      <w:r>
        <w:t>желание</w:t>
      </w:r>
      <w:proofErr w:type="gramEnd"/>
      <w:r>
        <w:t xml:space="preserve"> и задумка сделать </w:t>
      </w:r>
      <w:proofErr w:type="spellStart"/>
      <w:r>
        <w:t>стартап</w:t>
      </w:r>
      <w:proofErr w:type="spellEnd"/>
      <w:r>
        <w:t>. Страшно и непонятно с чего начать.</w:t>
      </w:r>
    </w:p>
    <w:p w14:paraId="14336B09" w14:textId="12C4AE3E" w:rsidR="00896913" w:rsidRDefault="00896913" w:rsidP="00896913">
      <w:pPr>
        <w:pStyle w:val="af7"/>
        <w:numPr>
          <w:ilvl w:val="0"/>
          <w:numId w:val="4"/>
        </w:numPr>
      </w:pPr>
      <w:r>
        <w:lastRenderedPageBreak/>
        <w:t xml:space="preserve">Первые шаги. Запуск проекта позади. Впереди – задачи и проблемы с развитием, привлечением профессиональных инвесторов, прохождение кризисов, бизнес </w:t>
      </w:r>
      <w:proofErr w:type="spellStart"/>
      <w:r>
        <w:t>девелопмента</w:t>
      </w:r>
      <w:proofErr w:type="spellEnd"/>
      <w:r>
        <w:t>.</w:t>
      </w:r>
    </w:p>
    <w:p w14:paraId="1E5D3354" w14:textId="7D8CEE29" w:rsidR="00794151" w:rsidRDefault="00794151" w:rsidP="00896913">
      <w:pPr>
        <w:pStyle w:val="af7"/>
        <w:numPr>
          <w:ilvl w:val="0"/>
          <w:numId w:val="4"/>
        </w:numPr>
      </w:pPr>
      <w:r>
        <w:t xml:space="preserve">Взросление. Окрепли, научились работать с профи инвесторами, делать </w:t>
      </w:r>
      <w:proofErr w:type="spellStart"/>
      <w:r>
        <w:t>биз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>
        <w:t xml:space="preserve">, </w:t>
      </w:r>
      <w:proofErr w:type="spellStart"/>
      <w:r>
        <w:t>стартап</w:t>
      </w:r>
      <w:proofErr w:type="spellEnd"/>
      <w:r>
        <w:t xml:space="preserve"> быстро движется. Далее новые </w:t>
      </w:r>
      <w:proofErr w:type="gramStart"/>
      <w:r>
        <w:t>задачи ,</w:t>
      </w:r>
      <w:proofErr w:type="gramEnd"/>
      <w:r>
        <w:t xml:space="preserve"> проблемы и боли </w:t>
      </w:r>
      <w:r w:rsidR="00035A69">
        <w:t>–</w:t>
      </w:r>
      <w:r>
        <w:t xml:space="preserve"> </w:t>
      </w:r>
      <w:r w:rsidR="00035A69">
        <w:t xml:space="preserve">пройти через кризис, выйти на международные рынки, </w:t>
      </w:r>
      <w:r w:rsidR="00FA4336">
        <w:t>ускорить развитие</w:t>
      </w:r>
      <w:r w:rsidR="00F005E2">
        <w:t>.</w:t>
      </w:r>
    </w:p>
    <w:p w14:paraId="6916DF6C" w14:textId="77777777" w:rsidR="00174257" w:rsidRDefault="00174257" w:rsidP="00FD1710">
      <w:pPr>
        <w:ind w:left="0"/>
      </w:pPr>
    </w:p>
    <w:p w14:paraId="5AE81E4C" w14:textId="78CAD812" w:rsidR="00FD1710" w:rsidRDefault="00FD1710" w:rsidP="00FD1710">
      <w:pPr>
        <w:pStyle w:val="af7"/>
        <w:rPr>
          <w:u w:val="single"/>
        </w:rPr>
      </w:pPr>
      <w:r>
        <w:rPr>
          <w:u w:val="single"/>
        </w:rPr>
        <w:t xml:space="preserve">Программа профессиональной переподготовки «Венчурное </w:t>
      </w:r>
      <w:proofErr w:type="gramStart"/>
      <w:r>
        <w:rPr>
          <w:u w:val="single"/>
        </w:rPr>
        <w:t>проектирование»  дает</w:t>
      </w:r>
      <w:proofErr w:type="gramEnd"/>
      <w:r>
        <w:rPr>
          <w:u w:val="single"/>
        </w:rPr>
        <w:t xml:space="preserve"> полный комплекс знаний для овладения квалификацией «Специалист по работе с инвестиционными проектами  </w:t>
      </w:r>
    </w:p>
    <w:p w14:paraId="18D01D7B" w14:textId="0307C3BD" w:rsidR="00FD1710" w:rsidRDefault="00FD1710" w:rsidP="00FD1710">
      <w:pPr>
        <w:pStyle w:val="af7"/>
        <w:rPr>
          <w:u w:val="single"/>
        </w:rPr>
      </w:pPr>
    </w:p>
    <w:p w14:paraId="5BECEB25" w14:textId="77777777" w:rsidR="00FD1710" w:rsidRDefault="00FD1710" w:rsidP="00FD1710">
      <w:pPr>
        <w:pStyle w:val="af7"/>
        <w:rPr>
          <w:u w:val="single"/>
        </w:rPr>
      </w:pPr>
    </w:p>
    <w:p w14:paraId="3FAE54B7" w14:textId="773C2F1B" w:rsidR="00186E93" w:rsidRPr="00FA5495" w:rsidRDefault="00186E93"/>
    <w:sectPr w:rsidR="00186E93" w:rsidRPr="00FA5495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0D48" w14:textId="77777777" w:rsidR="00B5502C" w:rsidRDefault="00B5502C">
      <w:pPr>
        <w:spacing w:after="0" w:line="240" w:lineRule="auto"/>
      </w:pPr>
      <w:r>
        <w:separator/>
      </w:r>
    </w:p>
    <w:p w14:paraId="2CB23DC0" w14:textId="77777777" w:rsidR="00B5502C" w:rsidRDefault="00B5502C"/>
  </w:endnote>
  <w:endnote w:type="continuationSeparator" w:id="0">
    <w:p w14:paraId="591657AE" w14:textId="77777777" w:rsidR="00B5502C" w:rsidRDefault="00B5502C">
      <w:pPr>
        <w:spacing w:after="0" w:line="240" w:lineRule="auto"/>
      </w:pPr>
      <w:r>
        <w:continuationSeparator/>
      </w:r>
    </w:p>
    <w:p w14:paraId="492EA007" w14:textId="77777777" w:rsidR="00B5502C" w:rsidRDefault="00B55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2E85" w14:textId="1EE55019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0620F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2AA0" w14:textId="77777777" w:rsidR="00B5502C" w:rsidRDefault="00B5502C">
      <w:pPr>
        <w:spacing w:after="0" w:line="240" w:lineRule="auto"/>
      </w:pPr>
      <w:r>
        <w:separator/>
      </w:r>
    </w:p>
    <w:p w14:paraId="140B3E94" w14:textId="77777777" w:rsidR="00B5502C" w:rsidRDefault="00B5502C"/>
  </w:footnote>
  <w:footnote w:type="continuationSeparator" w:id="0">
    <w:p w14:paraId="7120376A" w14:textId="77777777" w:rsidR="00B5502C" w:rsidRDefault="00B5502C">
      <w:pPr>
        <w:spacing w:after="0" w:line="240" w:lineRule="auto"/>
      </w:pPr>
      <w:r>
        <w:continuationSeparator/>
      </w:r>
    </w:p>
    <w:p w14:paraId="7BFAD936" w14:textId="77777777" w:rsidR="00B5502C" w:rsidRDefault="00B55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001D"/>
    <w:multiLevelType w:val="hybridMultilevel"/>
    <w:tmpl w:val="FE4E9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5E"/>
    <w:rsid w:val="00035A69"/>
    <w:rsid w:val="000620F0"/>
    <w:rsid w:val="000936BD"/>
    <w:rsid w:val="00100E8B"/>
    <w:rsid w:val="00113EAD"/>
    <w:rsid w:val="0016186B"/>
    <w:rsid w:val="00167589"/>
    <w:rsid w:val="00174257"/>
    <w:rsid w:val="00186E93"/>
    <w:rsid w:val="00226C25"/>
    <w:rsid w:val="00292A9D"/>
    <w:rsid w:val="002C1818"/>
    <w:rsid w:val="00331960"/>
    <w:rsid w:val="00341E7D"/>
    <w:rsid w:val="003425F9"/>
    <w:rsid w:val="00397324"/>
    <w:rsid w:val="003B0CBB"/>
    <w:rsid w:val="0044056B"/>
    <w:rsid w:val="00467DFC"/>
    <w:rsid w:val="004A5005"/>
    <w:rsid w:val="004B0A90"/>
    <w:rsid w:val="00590104"/>
    <w:rsid w:val="005F3F9A"/>
    <w:rsid w:val="0067245E"/>
    <w:rsid w:val="006A19E1"/>
    <w:rsid w:val="006C49B4"/>
    <w:rsid w:val="006E4F31"/>
    <w:rsid w:val="00794151"/>
    <w:rsid w:val="007C189F"/>
    <w:rsid w:val="007D170D"/>
    <w:rsid w:val="007F514A"/>
    <w:rsid w:val="0080584D"/>
    <w:rsid w:val="0080606C"/>
    <w:rsid w:val="0085594A"/>
    <w:rsid w:val="008777CA"/>
    <w:rsid w:val="00896913"/>
    <w:rsid w:val="008A16A7"/>
    <w:rsid w:val="008F73FE"/>
    <w:rsid w:val="00972BAB"/>
    <w:rsid w:val="009E44ED"/>
    <w:rsid w:val="00A05CEB"/>
    <w:rsid w:val="00A128B3"/>
    <w:rsid w:val="00A70222"/>
    <w:rsid w:val="00A92B7A"/>
    <w:rsid w:val="00AB32DC"/>
    <w:rsid w:val="00AC4A5E"/>
    <w:rsid w:val="00B52DE3"/>
    <w:rsid w:val="00B5502C"/>
    <w:rsid w:val="00BB7672"/>
    <w:rsid w:val="00BC0BD1"/>
    <w:rsid w:val="00BE55AF"/>
    <w:rsid w:val="00C11E2F"/>
    <w:rsid w:val="00C9253F"/>
    <w:rsid w:val="00CB731C"/>
    <w:rsid w:val="00CD33A6"/>
    <w:rsid w:val="00D20701"/>
    <w:rsid w:val="00D95656"/>
    <w:rsid w:val="00DE42B0"/>
    <w:rsid w:val="00E3692A"/>
    <w:rsid w:val="00E52CDC"/>
    <w:rsid w:val="00E56E14"/>
    <w:rsid w:val="00E7281C"/>
    <w:rsid w:val="00F005E2"/>
    <w:rsid w:val="00F9427F"/>
    <w:rsid w:val="00FA4336"/>
    <w:rsid w:val="00FA5495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D7AB"/>
  <w15:chartTrackingRefBased/>
  <w15:docId w15:val="{A1C2B358-A5B9-454F-BB2E-96B2666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List Paragraph"/>
    <w:basedOn w:val="a"/>
    <w:uiPriority w:val="34"/>
    <w:unhideWhenUsed/>
    <w:qFormat/>
    <w:rsid w:val="0089691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CD33A6"/>
    <w:rPr>
      <w:color w:val="58A8AD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33A6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A92B7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2B7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2B7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2B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2B7A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A9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9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Rubin</dc:creator>
  <cp:keywords/>
  <dc:description/>
  <cp:lastModifiedBy>Microsoft Office User</cp:lastModifiedBy>
  <cp:revision>3</cp:revision>
  <dcterms:created xsi:type="dcterms:W3CDTF">2020-12-05T16:50:00Z</dcterms:created>
  <dcterms:modified xsi:type="dcterms:W3CDTF">2020-12-18T15:13:00Z</dcterms:modified>
</cp:coreProperties>
</file>